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36" w:type="dxa"/>
        <w:tblCellMar>
          <w:left w:w="0" w:type="dxa"/>
          <w:right w:w="0" w:type="dxa"/>
        </w:tblCellMar>
        <w:tblLook w:val="04A0"/>
      </w:tblPr>
      <w:tblGrid>
        <w:gridCol w:w="6018"/>
        <w:gridCol w:w="6018"/>
      </w:tblGrid>
      <w:tr w:rsidR="00DD19A5" w:rsidRPr="00DD19A5" w:rsidTr="00DD19A5">
        <w:tc>
          <w:tcPr>
            <w:tcW w:w="5100" w:type="dxa"/>
            <w:hideMark/>
          </w:tcPr>
          <w:p w:rsidR="00DD19A5" w:rsidRPr="00DD19A5" w:rsidRDefault="00DD19A5" w:rsidP="00DD19A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5">
              <w:rPr>
                <w:rFonts w:ascii="Times New Roman" w:eastAsia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5100" w:type="dxa"/>
            <w:hideMark/>
          </w:tcPr>
          <w:p w:rsidR="00DD19A5" w:rsidRPr="00DD19A5" w:rsidRDefault="00DD19A5" w:rsidP="00DD19A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DD19A5">
              <w:rPr>
                <w:rFonts w:ascii="Times New Roman" w:eastAsia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DD19A5" w:rsidRPr="00DD19A5" w:rsidRDefault="00DD19A5" w:rsidP="00DD19A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РОССИЙСКАЯ ФЕДЕРАЦИЯ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ФЕДЕРАЛЬНЫЙ ЗАКОН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ОБ АНТИКОРРУПЦИОННОЙ ЭКСПЕРТИЗЕ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НОРМАТИВНЫХ ПРАВОВЫХ АКТОВ И ПРОЕКТОВ НОРМАТИВНЫХ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ПРАВОВЫХ АКТОВ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Принят</w:t>
      </w:r>
      <w:proofErr w:type="gramEnd"/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Государственной Думой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3 июля 2009 года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Одобрен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Советом Федерации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7 июля 2009 года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tbl>
      <w:tblPr>
        <w:tblW w:w="12036" w:type="dxa"/>
        <w:tblCellMar>
          <w:left w:w="0" w:type="dxa"/>
          <w:right w:w="0" w:type="dxa"/>
        </w:tblCellMar>
        <w:tblLook w:val="04A0"/>
      </w:tblPr>
      <w:tblGrid>
        <w:gridCol w:w="12036"/>
      </w:tblGrid>
      <w:tr w:rsidR="00DD19A5" w:rsidRPr="00DD19A5" w:rsidTr="00DD19A5">
        <w:tc>
          <w:tcPr>
            <w:tcW w:w="10485" w:type="dxa"/>
            <w:hideMark/>
          </w:tcPr>
          <w:p w:rsidR="00DD19A5" w:rsidRPr="00DD19A5" w:rsidRDefault="00DD19A5" w:rsidP="00DD1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A5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D19A5" w:rsidRPr="00DD19A5" w:rsidRDefault="00DD19A5" w:rsidP="00DD1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19A5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ред. Федеральных законов от 21.11.2011 N 329-ФЗ,</w:t>
            </w:r>
            <w:proofErr w:type="gramEnd"/>
          </w:p>
          <w:p w:rsidR="00DD19A5" w:rsidRPr="00DD19A5" w:rsidRDefault="00DD19A5" w:rsidP="00DD19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A5">
              <w:rPr>
                <w:rFonts w:ascii="Times New Roman" w:eastAsia="Times New Roman" w:hAnsi="Times New Roman" w:cs="Times New Roman"/>
                <w:sz w:val="28"/>
                <w:szCs w:val="28"/>
              </w:rPr>
              <w:t>от 21.10.2013 N 279-ФЗ, от 04.06.2018 N 145-ФЗ, от 11.10.2018 N 362-ФЗ)</w:t>
            </w:r>
          </w:p>
        </w:tc>
      </w:tr>
    </w:tbl>
    <w:p w:rsidR="00DD19A5" w:rsidRPr="00DD19A5" w:rsidRDefault="00DD19A5" w:rsidP="00DD19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Статья 1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коррупциогенных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факторов и их последующего устранения.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lastRenderedPageBreak/>
        <w:t xml:space="preserve">2.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Коррупциогенными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правоприменителя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Статья 2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Основными принципами организации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1) обязательность проведения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проектов нормативных правовых актов;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(п. 2 в ред. Федерального закона от 04.06.2018 N 145-ФЗ)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3) обоснованность, объективность и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проверяемость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результатов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4) компетентность лиц, проводящих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антикоррупционную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Статья 3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1.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Антикоррупционная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экспертиза нормативных правовых актов (проектов нормативных правовых актов) проводится: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законом "О прокуратуре Российской Федерации", в </w:t>
      </w: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lastRenderedPageBreak/>
        <w:t>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2. Прокуроры в ходе осуществления своих полномочий проводят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антикоррупционную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1) прав, свобод и обязанностей человека и гражданина;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3. Федеральный орган исполнительной власти в области юстиции проводит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антикоррупционную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экспертизу: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(в ред. Федеральных законов от 21.11.2011 N 329-ФЗ, от 21.10.2013 N 279-ФЗ)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</w:t>
      </w: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lastRenderedPageBreak/>
        <w:t>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(в ред. Федерального закона от 21.11.2011 N 329-ФЗ)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4. Органы, организации, их должностные лица проводят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антикоррупционную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коррупциогенных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факторов, принятие </w:t>
      </w: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мер</w:t>
      </w:r>
      <w:proofErr w:type="gram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6. </w:t>
      </w:r>
      <w:proofErr w:type="spellStart"/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Антикоррупционная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(</w:t>
      </w: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ч</w:t>
      </w:r>
      <w:proofErr w:type="gram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асть 6 введена Федеральным законом от 21.11.2011 N 329-ФЗ)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7.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Антикоррупционная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(</w:t>
      </w: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ч</w:t>
      </w:r>
      <w:proofErr w:type="gram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асть 7 введена Федеральным законом от 21.11.2011 N 329-ФЗ)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8. </w:t>
      </w: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коррупциогенных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и (или) упраздненных органа, организации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коррупциогенных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факторов.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lastRenderedPageBreak/>
        <w:t>(часть 8 введена Федеральным законом от 21.11.2011 N 329-ФЗ)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Статья 4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коррупциогенные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факторы отражаются: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2) в заключении, составляемом при проведении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в случаях, предусмотренных частями 3 и 4 статьи 3 настоящего Федерального закона (далее - заключение).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коррупциогенные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факторы и предложены способы их устранения.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3. </w:t>
      </w: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4.1. Заключения, составляемые при проведении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При выявлении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коррупциогенных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</w:t>
      </w: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lastRenderedPageBreak/>
        <w:t>муниципальных образований указанные акты не подлежат государственной регистрации.</w:t>
      </w:r>
      <w:proofErr w:type="gramEnd"/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(</w:t>
      </w: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ч</w:t>
      </w:r>
      <w:proofErr w:type="gram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асть 4.1 введена Федеральным законом от 21.11.2011 N 329-ФЗ)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5. Заключения, составляемые при проведении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(</w:t>
      </w: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ч</w:t>
      </w:r>
      <w:proofErr w:type="gram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асть 5 в ред. Федерального закона от 21.11.2011 N 329-ФЗ)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коррупциогенных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(</w:t>
      </w: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в</w:t>
      </w:r>
      <w:proofErr w:type="gram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ред. Федерального закона от 21.11.2011 N 329-ФЗ)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b/>
          <w:bCs/>
          <w:color w:val="1F2429"/>
          <w:sz w:val="28"/>
          <w:szCs w:val="28"/>
        </w:rPr>
        <w:t>Статья 5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дств пр</w:t>
      </w:r>
      <w:proofErr w:type="gram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оводить независимую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антикоррупционную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(в ред. Федеральных законов от 21.11.2011 N 329-ФЗ, от 11.10.2018 N 362-ФЗ)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1.1. Не допускается проведение независимой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1) гражданами, имеющими неснятую или непогашенную судимость;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4) международными и иностранными организациями;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lastRenderedPageBreak/>
        <w:t>5) некоммерческими организациями, выполняющими функции иностранного агента.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(часть 1.1 введена Федеральным законом от 11.10.2018 N 362-ФЗ)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2. В заключении по результатам независимой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коррупциогенные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факторы и предложены способы их устранения.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3. Заключение по результатам независимой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антикоррупционной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коррупциогенных</w:t>
      </w:r>
      <w:proofErr w:type="spellEnd"/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 xml:space="preserve"> факторов.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 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Президент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Российской Федерации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Д.МЕДВЕДЕВ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Москва, Кремль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17 июля 2009 года</w:t>
      </w:r>
    </w:p>
    <w:p w:rsidR="00DD19A5" w:rsidRPr="00DD19A5" w:rsidRDefault="00DD19A5" w:rsidP="00DD19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</w:rPr>
      </w:pPr>
      <w:r w:rsidRPr="00DD19A5">
        <w:rPr>
          <w:rFonts w:ascii="Times New Roman" w:eastAsia="Times New Roman" w:hAnsi="Times New Roman" w:cs="Times New Roman"/>
          <w:color w:val="1F2429"/>
          <w:sz w:val="28"/>
          <w:szCs w:val="28"/>
        </w:rPr>
        <w:t>N 172-ФЗ</w:t>
      </w:r>
    </w:p>
    <w:p w:rsidR="00E766E1" w:rsidRDefault="00E766E1"/>
    <w:sectPr w:rsidR="00E766E1" w:rsidSect="00DD19A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19A5"/>
    <w:rsid w:val="00DD19A5"/>
    <w:rsid w:val="00E7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1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10877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2020-04-23T10:20:00Z</dcterms:created>
  <dcterms:modified xsi:type="dcterms:W3CDTF">2020-04-23T10:22:00Z</dcterms:modified>
</cp:coreProperties>
</file>