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16" w:rsidRPr="00FD7916" w:rsidRDefault="00FD7916" w:rsidP="00FD7916">
      <w:pPr>
        <w:shd w:val="clear" w:color="auto" w:fill="FFFFFF"/>
        <w:spacing w:after="144" w:line="173" w:lineRule="atLeast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D7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Федеральный закон "Об </w:t>
      </w:r>
      <w:proofErr w:type="spellStart"/>
      <w:r w:rsidRPr="00FD7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экспертизе нормативных правовых актов и проектов нормативных правовых актов" от 17.07.2009 N 172-ФЗ (последняя редакция)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FD7916" w:rsidRDefault="00FD7916">
      <w:pPr>
        <w:rPr>
          <w:rFonts w:ascii="Times New Roman" w:hAnsi="Times New Roman" w:cs="Times New Roman"/>
          <w:sz w:val="28"/>
          <w:szCs w:val="28"/>
        </w:rPr>
      </w:pP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FD7916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Pr="00FD7916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  <w:r w:rsidRPr="00FD7916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FD7916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7916">
        <w:rPr>
          <w:rFonts w:ascii="Times New Roman" w:hAnsi="Times New Roman" w:cs="Times New Roman"/>
          <w:sz w:val="28"/>
          <w:szCs w:val="28"/>
          <w:shd w:val="clear" w:color="auto" w:fill="FFFFFF"/>
        </w:rPr>
        <w:t>172-ФЗ</w:t>
      </w:r>
    </w:p>
    <w:p w:rsidR="00FD7916" w:rsidRPr="00FD7916" w:rsidRDefault="00FD7916" w:rsidP="00FD7916">
      <w:pPr>
        <w:shd w:val="clear" w:color="auto" w:fill="FFFFFF"/>
        <w:spacing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D7916" w:rsidRPr="00FD7916" w:rsidRDefault="00FD7916" w:rsidP="00FD791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7916" w:rsidRPr="00FD7916" w:rsidRDefault="00FD7916" w:rsidP="00FD791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dst100004"/>
      <w:bookmarkEnd w:id="0"/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FD7916" w:rsidRPr="00FD7916" w:rsidRDefault="00FD7916" w:rsidP="00FD791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D7916" w:rsidRPr="00FD7916" w:rsidRDefault="00FD7916" w:rsidP="00FD791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dst100005"/>
      <w:bookmarkEnd w:id="1"/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ОБ АНТИКОРРУПЦИОННОЙ ЭКСПЕРТИЗЕ</w:t>
      </w:r>
    </w:p>
    <w:p w:rsidR="00FD7916" w:rsidRPr="00FD7916" w:rsidRDefault="00FD7916" w:rsidP="00FD791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И ПРОЕКТОВ НОРМАТИВНЫХ</w:t>
      </w:r>
    </w:p>
    <w:p w:rsidR="00FD7916" w:rsidRPr="00FD7916" w:rsidRDefault="00FD7916" w:rsidP="00FD7916">
      <w:pPr>
        <w:shd w:val="clear" w:color="auto" w:fill="FFFFFF"/>
        <w:spacing w:after="107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ПРАВОВЫХ АКТОВ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FD7916">
        <w:rPr>
          <w:rFonts w:ascii="Arial" w:eastAsia="Times New Roman" w:hAnsi="Arial" w:cs="Arial"/>
          <w:color w:val="333333"/>
          <w:sz w:val="17"/>
        </w:rPr>
        <w:t> 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006"/>
      <w:bookmarkEnd w:id="2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Государственной Думой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3 июля 2009 года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007"/>
      <w:bookmarkEnd w:id="3"/>
      <w:r w:rsidRPr="00FD7916">
        <w:rPr>
          <w:rFonts w:ascii="Times New Roman" w:eastAsia="Times New Roman" w:hAnsi="Times New Roman" w:cs="Times New Roman"/>
          <w:sz w:val="28"/>
          <w:szCs w:val="28"/>
        </w:rPr>
        <w:t>Одобрен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Советом Федерации</w:t>
      </w:r>
    </w:p>
    <w:p w:rsid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 2009 года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pStyle w:val="1"/>
        <w:shd w:val="clear" w:color="auto" w:fill="FFFFFF"/>
        <w:spacing w:before="0" w:beforeAutospacing="0" w:after="144" w:afterAutospacing="0" w:line="20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7916">
        <w:rPr>
          <w:sz w:val="28"/>
          <w:szCs w:val="28"/>
        </w:rPr>
        <w:t>Статья 1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009"/>
      <w:bookmarkEnd w:id="4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10"/>
      <w:bookmarkEnd w:id="5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Коррупциогенными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FD7916" w:rsidP="00FD7916">
      <w:pPr>
        <w:tabs>
          <w:tab w:val="left" w:pos="527"/>
        </w:tabs>
        <w:rPr>
          <w:rFonts w:ascii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144" w:line="208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Статья 2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12"/>
      <w:bookmarkEnd w:id="6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13"/>
      <w:bookmarkEnd w:id="7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проведения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проектов нормативных правовых актов;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1"/>
      <w:bookmarkEnd w:id="8"/>
      <w:r w:rsidRPr="00FD7916">
        <w:rPr>
          <w:rFonts w:ascii="Times New Roman" w:eastAsia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(п. 2 в ред. Федерального </w:t>
      </w:r>
      <w:hyperlink r:id="rId4" w:anchor="dst100008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04.06.2018 N 145-ФЗ)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015"/>
      <w:bookmarkEnd w:id="9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проверяемость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016"/>
      <w:bookmarkEnd w:id="10"/>
      <w:r w:rsidRPr="00FD79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компетентность лиц, проводящих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17"/>
      <w:bookmarkEnd w:id="11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144" w:line="208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Статья 3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019"/>
      <w:bookmarkEnd w:id="12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проводится: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st100020"/>
      <w:bookmarkEnd w:id="13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1) прокуратурой Российской Федерации - в соответствии с настоящим Федеральным законом и Федеральным </w:t>
      </w:r>
      <w:hyperlink r:id="rId5" w:anchor="dst100525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"О прокуратуре Российской Федерации", в установленном Генеральной прокуратурой Российской Федерации </w:t>
      </w:r>
      <w:hyperlink r:id="rId6" w:anchor="dst100003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и согласно </w:t>
      </w:r>
      <w:hyperlink r:id="rId7" w:anchor="dst10002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методике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определенной Правительством Российской Федерации;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st100021"/>
      <w:bookmarkEnd w:id="14"/>
      <w:r w:rsidRPr="00FD7916">
        <w:rPr>
          <w:rFonts w:ascii="Times New Roman" w:eastAsia="Times New Roman" w:hAnsi="Times New Roman" w:cs="Times New Roman"/>
          <w:sz w:val="28"/>
          <w:szCs w:val="28"/>
        </w:rPr>
        <w:t>2) федеральным органом исполнительной власти в области юстиции - в соответствии с настоящим Федеральным законом, в </w:t>
      </w:r>
      <w:hyperlink r:id="rId8" w:anchor="dst100013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и согласно </w:t>
      </w:r>
      <w:hyperlink r:id="rId9" w:anchor="dst10002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методике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определенным Правительством Российской Федерации;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100022"/>
      <w:bookmarkEnd w:id="15"/>
      <w:r w:rsidRPr="00FD7916">
        <w:rPr>
          <w:rFonts w:ascii="Times New Roman" w:eastAsia="Times New Roman" w:hAnsi="Times New Roman" w:cs="Times New Roman"/>
          <w:sz w:val="28"/>
          <w:szCs w:val="28"/>
        </w:rPr>
        <w:t>3) органами, организациями, их должностными лицами - в соответствии с настоящим Федеральным законом, в </w:t>
      </w:r>
      <w:hyperlink r:id="rId10" w:anchor="dst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1" w:anchor="dst10002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методике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st100023"/>
      <w:bookmarkEnd w:id="16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2. Прокуроры в ходе осуществления своих полномочий проводят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st100024"/>
      <w:bookmarkEnd w:id="17"/>
      <w:r w:rsidRPr="00FD7916">
        <w:rPr>
          <w:rFonts w:ascii="Times New Roman" w:eastAsia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st100025"/>
      <w:bookmarkEnd w:id="18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st100026"/>
      <w:bookmarkEnd w:id="19"/>
      <w:r w:rsidRPr="00FD7916">
        <w:rPr>
          <w:rFonts w:ascii="Times New Roman" w:eastAsia="Times New Roman" w:hAnsi="Times New Roman" w:cs="Times New Roman"/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st100027"/>
      <w:bookmarkEnd w:id="20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3. Федеральный орган исполнительной власти в области юстиции проводит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экспертизу: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st100028"/>
      <w:bookmarkEnd w:id="21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dst10"/>
      <w:bookmarkEnd w:id="22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</w:t>
      </w:r>
      <w:r w:rsidRPr="00FD7916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власти, иными государственными органами и организациями, - при проведении их правовой экспертизы;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(в ред. Федеральных законов от 21.11.2011 </w:t>
      </w:r>
      <w:hyperlink r:id="rId12" w:anchor="dst100493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N 329-ФЗ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от 21.10.2013 </w:t>
      </w:r>
      <w:hyperlink r:id="rId13" w:anchor="dst100008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N 279-ФЗ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st100030"/>
      <w:bookmarkEnd w:id="23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их государственной регистрации;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st2"/>
      <w:bookmarkEnd w:id="24"/>
      <w:r w:rsidRPr="00FD7916">
        <w:rPr>
          <w:rFonts w:ascii="Times New Roman" w:eastAsia="Times New Roman" w:hAnsi="Times New Roman" w:cs="Times New Roman"/>
          <w:sz w:val="28"/>
          <w:szCs w:val="28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14" w:anchor="dst100494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st100032"/>
      <w:bookmarkEnd w:id="25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4. Органы, организации, их должностные лица проводят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st100033"/>
      <w:bookmarkEnd w:id="26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факторов, принятие 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мер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которых не относится к их компетенции, информируют об этом органы прокуратуры.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st3"/>
      <w:bookmarkEnd w:id="27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асть 6 введена Федеральным </w:t>
      </w:r>
      <w:hyperlink r:id="rId15" w:anchor="dst100495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dst4"/>
      <w:bookmarkEnd w:id="28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асть 7 введена Федеральным </w:t>
      </w:r>
      <w:hyperlink r:id="rId16" w:anchor="dst10049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dst5"/>
      <w:bookmarkEnd w:id="29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и (или) упраздненных органа, организации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(часть 8 введена Федеральным </w:t>
      </w:r>
      <w:hyperlink r:id="rId17" w:anchor="dst100499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Статья 4</w:t>
      </w:r>
    </w:p>
    <w:p w:rsid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факторы отражаются: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dst100036"/>
      <w:bookmarkEnd w:id="30"/>
      <w:r w:rsidRPr="00FD7916">
        <w:rPr>
          <w:rFonts w:ascii="Times New Roman" w:eastAsia="Times New Roman" w:hAnsi="Times New Roman" w:cs="Times New Roman"/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 законодательством Российской Федерации;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st100037"/>
      <w:bookmarkEnd w:id="31"/>
      <w:r w:rsidRPr="00FD7916">
        <w:rPr>
          <w:rFonts w:ascii="Times New Roman" w:eastAsia="Times New Roman" w:hAnsi="Times New Roman" w:cs="Times New Roman"/>
          <w:sz w:val="28"/>
          <w:szCs w:val="28"/>
        </w:rPr>
        <w:t>2) в </w:t>
      </w:r>
      <w:hyperlink r:id="rId18" w:anchor="dst10005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заключении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, составляемом при проведении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случаях, предусмотренных </w:t>
      </w:r>
      <w:hyperlink r:id="rId19" w:anchor="dst10002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частями 3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0" w:anchor="dst100032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4 статьи 3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 (далее - заключение).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st100038"/>
      <w:bookmarkEnd w:id="32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st100039"/>
      <w:bookmarkEnd w:id="33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st100040"/>
      <w:bookmarkEnd w:id="34"/>
      <w:r w:rsidRPr="00FD7916">
        <w:rPr>
          <w:rFonts w:ascii="Times New Roman" w:eastAsia="Times New Roman" w:hAnsi="Times New Roman" w:cs="Times New Roman"/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st6"/>
      <w:bookmarkEnd w:id="35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4.1. Заключения, составляемые при проведении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случаях, предусмотренных </w:t>
      </w:r>
      <w:hyperlink r:id="rId21" w:anchor="dst10003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пунктом 3 части 3 статьи 3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 настоящего Федерального закона, носят обязательный характер. 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асть 4.1 введена Федеральным </w:t>
      </w:r>
      <w:hyperlink r:id="rId22" w:anchor="dst100502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dst7"/>
      <w:bookmarkEnd w:id="36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5. Заключения, составляемые при проведении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случаях, предусмотренных </w:t>
      </w:r>
      <w:hyperlink r:id="rId23" w:anchor="dst100028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4" w:anchor="dst1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5" w:anchor="dst2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4 части 3 статьи 3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асть 5 в ред. Федерального </w:t>
      </w:r>
      <w:hyperlink r:id="rId26" w:anchor="dst100504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st8"/>
      <w:bookmarkEnd w:id="37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6. Разногласия, возникающие при оценке указанных в заключении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факторов, разрешаются в порядке, установленном Правительством Российской Федерации.</w:t>
      </w:r>
    </w:p>
    <w:p w:rsid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27" w:anchor="dst100506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21.11.2011 N 329-ФЗ)</w:t>
      </w:r>
    </w:p>
    <w:p w:rsid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144" w:line="208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Статья 5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dst12"/>
      <w:bookmarkEnd w:id="38"/>
      <w:r w:rsidRPr="00FD7916">
        <w:rPr>
          <w:rFonts w:ascii="Times New Roman" w:eastAsia="Times New Roman" w:hAnsi="Times New Roman" w:cs="Times New Roman"/>
          <w:sz w:val="28"/>
          <w:szCs w:val="28"/>
        </w:rPr>
        <w:t>1. Институты гражданского общества и граждане Российской Федерации (далее - граждане) могут в </w:t>
      </w:r>
      <w:hyperlink r:id="rId28" w:anchor="dst100021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актов). </w:t>
      </w:r>
      <w:hyperlink r:id="rId29" w:anchor="dst100016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 и условия аккредитации экспертов по проведению независимой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(в ред. Федеральных законов от 21.11.2011 </w:t>
      </w:r>
      <w:hyperlink r:id="rId30" w:anchor="dst100507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N 329-ФЗ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, от 11.10.2018 </w:t>
      </w:r>
      <w:hyperlink r:id="rId31" w:anchor="dst100009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N 362-ФЗ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FD7916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dst13"/>
      <w:bookmarkEnd w:id="39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1.1. Не допускается проведение независимой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dst14"/>
      <w:bookmarkEnd w:id="40"/>
      <w:r w:rsidRPr="00FD7916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dst15"/>
      <w:bookmarkEnd w:id="41"/>
      <w:proofErr w:type="gramStart"/>
      <w:r w:rsidRPr="00FD7916">
        <w:rPr>
          <w:rFonts w:ascii="Times New Roman" w:eastAsia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dst16"/>
      <w:bookmarkEnd w:id="42"/>
      <w:r w:rsidRPr="00FD7916">
        <w:rPr>
          <w:rFonts w:ascii="Times New Roman" w:eastAsia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32" w:anchor="dst100022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пункте 3 части 1 статьи 3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dst17"/>
      <w:bookmarkEnd w:id="43"/>
      <w:r w:rsidRPr="00FD7916">
        <w:rPr>
          <w:rFonts w:ascii="Times New Roman" w:eastAsia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dst18"/>
      <w:bookmarkEnd w:id="44"/>
      <w:r w:rsidRPr="00FD7916">
        <w:rPr>
          <w:rFonts w:ascii="Times New Roman" w:eastAsia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(часть 1.1 введена Федеральным </w:t>
      </w:r>
      <w:hyperlink r:id="rId33" w:anchor="dst10001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> от 11.10.2018 N 362-ФЗ)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dst100045"/>
      <w:bookmarkEnd w:id="45"/>
      <w:r w:rsidRPr="00FD7916">
        <w:rPr>
          <w:rFonts w:ascii="Times New Roman" w:eastAsia="Times New Roman" w:hAnsi="Times New Roman" w:cs="Times New Roman"/>
          <w:sz w:val="28"/>
          <w:szCs w:val="28"/>
        </w:rPr>
        <w:t>2. В </w:t>
      </w:r>
      <w:hyperlink r:id="rId34" w:anchor="dst100010" w:history="1">
        <w:r w:rsidRPr="00FD7916">
          <w:rPr>
            <w:rFonts w:ascii="Times New Roman" w:eastAsia="Times New Roman" w:hAnsi="Times New Roman" w:cs="Times New Roman"/>
            <w:sz w:val="28"/>
            <w:szCs w:val="28"/>
          </w:rPr>
          <w:t>заключении</w:t>
        </w:r>
      </w:hyperlink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 по результатам независимой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dst100046"/>
      <w:bookmarkEnd w:id="46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3. Заключение по результатам независимой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D791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D7916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7" w:name="dst100047"/>
      <w:bookmarkEnd w:id="47"/>
      <w:r w:rsidRPr="00FD7916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791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7916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48" w:name="dst100048"/>
      <w:bookmarkEnd w:id="48"/>
      <w:r w:rsidRPr="00FD7916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7916">
        <w:rPr>
          <w:rFonts w:ascii="Times New Roman" w:eastAsia="Times New Roman" w:hAnsi="Times New Roman" w:cs="Times New Roman"/>
          <w:sz w:val="24"/>
          <w:szCs w:val="24"/>
        </w:rPr>
        <w:t>17 июля 2009 года</w:t>
      </w:r>
    </w:p>
    <w:p w:rsidR="00FD7916" w:rsidRPr="00FD7916" w:rsidRDefault="00FD7916" w:rsidP="00FD7916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D7916">
        <w:rPr>
          <w:rFonts w:ascii="Times New Roman" w:eastAsia="Times New Roman" w:hAnsi="Times New Roman" w:cs="Times New Roman"/>
          <w:sz w:val="24"/>
          <w:szCs w:val="24"/>
        </w:rPr>
        <w:t>N 172-ФЗ</w:t>
      </w: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16" w:rsidRPr="00FD7916" w:rsidRDefault="00FD7916" w:rsidP="00FD7916">
      <w:pPr>
        <w:tabs>
          <w:tab w:val="left" w:pos="527"/>
        </w:tabs>
        <w:rPr>
          <w:rFonts w:ascii="Times New Roman" w:hAnsi="Times New Roman" w:cs="Times New Roman"/>
          <w:sz w:val="28"/>
          <w:szCs w:val="28"/>
        </w:rPr>
      </w:pPr>
    </w:p>
    <w:sectPr w:rsidR="00FD7916" w:rsidRPr="00FD7916" w:rsidSect="00FD791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7916"/>
    <w:rsid w:val="00F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FD7916"/>
  </w:style>
  <w:style w:type="character" w:customStyle="1" w:styleId="blk">
    <w:name w:val="blk"/>
    <w:basedOn w:val="a0"/>
    <w:rsid w:val="00FD7916"/>
  </w:style>
  <w:style w:type="character" w:customStyle="1" w:styleId="hl">
    <w:name w:val="hl"/>
    <w:basedOn w:val="a0"/>
    <w:rsid w:val="00FD7916"/>
  </w:style>
  <w:style w:type="character" w:styleId="a3">
    <w:name w:val="Hyperlink"/>
    <w:basedOn w:val="a0"/>
    <w:uiPriority w:val="99"/>
    <w:semiHidden/>
    <w:unhideWhenUsed/>
    <w:rsid w:val="00FD7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18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113/" TargetMode="External"/><Relationship Id="rId13" Type="http://schemas.openxmlformats.org/officeDocument/2006/relationships/hyperlink" Target="http://www.consultant.ru/document/cons_doc_LAW_153475/" TargetMode="External"/><Relationship Id="rId18" Type="http://schemas.openxmlformats.org/officeDocument/2006/relationships/hyperlink" Target="http://www.consultant.ru/document/cons_doc_LAW_308195/" TargetMode="External"/><Relationship Id="rId26" Type="http://schemas.openxmlformats.org/officeDocument/2006/relationships/hyperlink" Target="http://www.consultant.ru/document/cons_doc_LAW_201517/9f7a3cf53239eca2edd88f48abffaae436a17f6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08817/30b3f8c55f65557c253227a65b908cc075ce114a/" TargetMode="External"/><Relationship Id="rId34" Type="http://schemas.openxmlformats.org/officeDocument/2006/relationships/hyperlink" Target="http://www.consultant.ru/document/cons_doc_LAW_142531/" TargetMode="External"/><Relationship Id="rId7" Type="http://schemas.openxmlformats.org/officeDocument/2006/relationships/hyperlink" Target="http://www.consultant.ru/document/cons_doc_LAW_220113/" TargetMode="External"/><Relationship Id="rId12" Type="http://schemas.openxmlformats.org/officeDocument/2006/relationships/hyperlink" Target="http://www.consultant.ru/document/cons_doc_LAW_201517/9f7a3cf53239eca2edd88f48abffaae436a17f68/" TargetMode="External"/><Relationship Id="rId17" Type="http://schemas.openxmlformats.org/officeDocument/2006/relationships/hyperlink" Target="http://www.consultant.ru/document/cons_doc_LAW_201517/9f7a3cf53239eca2edd88f48abffaae436a17f68/" TargetMode="External"/><Relationship Id="rId25" Type="http://schemas.openxmlformats.org/officeDocument/2006/relationships/hyperlink" Target="http://www.consultant.ru/document/cons_doc_LAW_308817/30b3f8c55f65557c253227a65b908cc075ce114a/" TargetMode="External"/><Relationship Id="rId33" Type="http://schemas.openxmlformats.org/officeDocument/2006/relationships/hyperlink" Target="http://www.consultant.ru/document/cons_doc_LAW_3087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1517/9f7a3cf53239eca2edd88f48abffaae436a17f68/" TargetMode="External"/><Relationship Id="rId20" Type="http://schemas.openxmlformats.org/officeDocument/2006/relationships/hyperlink" Target="http://www.consultant.ru/document/cons_doc_LAW_308817/30b3f8c55f65557c253227a65b908cc075ce114a/" TargetMode="External"/><Relationship Id="rId29" Type="http://schemas.openxmlformats.org/officeDocument/2006/relationships/hyperlink" Target="http://www.consultant.ru/document/cons_doc_LAW_32198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8222/" TargetMode="External"/><Relationship Id="rId11" Type="http://schemas.openxmlformats.org/officeDocument/2006/relationships/hyperlink" Target="http://www.consultant.ru/document/cons_doc_LAW_220113/" TargetMode="External"/><Relationship Id="rId24" Type="http://schemas.openxmlformats.org/officeDocument/2006/relationships/hyperlink" Target="http://www.consultant.ru/document/cons_doc_LAW_308817/30b3f8c55f65557c253227a65b908cc075ce114a/" TargetMode="External"/><Relationship Id="rId32" Type="http://schemas.openxmlformats.org/officeDocument/2006/relationships/hyperlink" Target="http://www.consultant.ru/document/cons_doc_LAW_308817/30b3f8c55f65557c253227a65b908cc075ce114a/" TargetMode="External"/><Relationship Id="rId5" Type="http://schemas.openxmlformats.org/officeDocument/2006/relationships/hyperlink" Target="http://www.consultant.ru/document/cons_doc_LAW_344843/623e1f34405e338a3cb6649faaafe4a99ec1d887/" TargetMode="External"/><Relationship Id="rId15" Type="http://schemas.openxmlformats.org/officeDocument/2006/relationships/hyperlink" Target="http://www.consultant.ru/document/cons_doc_LAW_201517/9f7a3cf53239eca2edd88f48abffaae436a17f68/" TargetMode="External"/><Relationship Id="rId23" Type="http://schemas.openxmlformats.org/officeDocument/2006/relationships/hyperlink" Target="http://www.consultant.ru/document/cons_doc_LAW_308817/30b3f8c55f65557c253227a65b908cc075ce114a/" TargetMode="External"/><Relationship Id="rId28" Type="http://schemas.openxmlformats.org/officeDocument/2006/relationships/hyperlink" Target="http://www.consultant.ru/document/cons_doc_LAW_22011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127788/" TargetMode="External"/><Relationship Id="rId19" Type="http://schemas.openxmlformats.org/officeDocument/2006/relationships/hyperlink" Target="http://www.consultant.ru/document/cons_doc_LAW_308817/30b3f8c55f65557c253227a65b908cc075ce114a/" TargetMode="External"/><Relationship Id="rId31" Type="http://schemas.openxmlformats.org/officeDocument/2006/relationships/hyperlink" Target="http://www.consultant.ru/document/cons_doc_LAW_308716/" TargetMode="External"/><Relationship Id="rId4" Type="http://schemas.openxmlformats.org/officeDocument/2006/relationships/hyperlink" Target="http://www.consultant.ru/document/cons_doc_LAW_299390/" TargetMode="External"/><Relationship Id="rId9" Type="http://schemas.openxmlformats.org/officeDocument/2006/relationships/hyperlink" Target="http://www.consultant.ru/document/cons_doc_LAW_220113/" TargetMode="External"/><Relationship Id="rId14" Type="http://schemas.openxmlformats.org/officeDocument/2006/relationships/hyperlink" Target="http://www.consultant.ru/document/cons_doc_LAW_201517/9f7a3cf53239eca2edd88f48abffaae436a17f68/" TargetMode="External"/><Relationship Id="rId22" Type="http://schemas.openxmlformats.org/officeDocument/2006/relationships/hyperlink" Target="http://www.consultant.ru/document/cons_doc_LAW_201517/9f7a3cf53239eca2edd88f48abffaae436a17f68/" TargetMode="External"/><Relationship Id="rId27" Type="http://schemas.openxmlformats.org/officeDocument/2006/relationships/hyperlink" Target="http://www.consultant.ru/document/cons_doc_LAW_201517/9f7a3cf53239eca2edd88f48abffaae436a17f68/" TargetMode="External"/><Relationship Id="rId30" Type="http://schemas.openxmlformats.org/officeDocument/2006/relationships/hyperlink" Target="http://www.consultant.ru/document/cons_doc_LAW_201517/9f7a3cf53239eca2edd88f48abffaae436a17f68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2445</Words>
  <Characters>13940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2020-04-28T13:18:00Z</dcterms:created>
  <dcterms:modified xsi:type="dcterms:W3CDTF">2020-04-28T13:26:00Z</dcterms:modified>
</cp:coreProperties>
</file>